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C1E99" w14:textId="77777777" w:rsidR="00414468" w:rsidRDefault="00414468" w:rsidP="00414468">
      <w:pPr>
        <w:outlineLvl w:val="0"/>
      </w:pPr>
      <w:r>
        <w:rPr>
          <w:b/>
          <w:bCs/>
        </w:rPr>
        <w:t>Subject:</w:t>
      </w:r>
      <w:r>
        <w:t xml:space="preserve"> </w:t>
      </w:r>
      <w:bookmarkStart w:id="0" w:name="_GoBack"/>
      <w:r>
        <w:t>Great Cost / Benefit Example, 25 to 1 Payback</w:t>
      </w:r>
      <w:bookmarkEnd w:id="0"/>
      <w:r>
        <w:t>, User Story 1105, "Update Account and Contact" Button, Workflow</w:t>
      </w:r>
    </w:p>
    <w:p w14:paraId="25BE7560" w14:textId="77777777" w:rsidR="00414468" w:rsidRDefault="00414468" w:rsidP="00414468"/>
    <w:p w14:paraId="16A9BAA5" w14:textId="77777777" w:rsidR="00414468" w:rsidRDefault="00414468" w:rsidP="00414468">
      <w:r>
        <w:t>Guys- Here is a big example of the cost/benefit available with rapid Lightning / No Code solutions.</w:t>
      </w:r>
    </w:p>
    <w:p w14:paraId="086A0C75" w14:textId="77777777" w:rsidR="00414468" w:rsidRDefault="00414468" w:rsidP="00414468"/>
    <w:p w14:paraId="676CA70A" w14:textId="77777777" w:rsidR="00414468" w:rsidRDefault="00414468" w:rsidP="00414468">
      <w:pPr>
        <w:rPr>
          <w:b/>
          <w:bCs/>
        </w:rPr>
      </w:pPr>
      <w:r>
        <w:rPr>
          <w:b/>
          <w:bCs/>
        </w:rPr>
        <w:t>User Story CC-</w:t>
      </w:r>
      <w:proofErr w:type="gramStart"/>
      <w:r>
        <w:rPr>
          <w:b/>
          <w:bCs/>
        </w:rPr>
        <w:t>1105  "</w:t>
      </w:r>
      <w:proofErr w:type="gramEnd"/>
      <w:r>
        <w:rPr>
          <w:b/>
          <w:bCs/>
        </w:rPr>
        <w:t>Update Account and Contact" Button, Workflow</w:t>
      </w:r>
    </w:p>
    <w:p w14:paraId="4E510FDC" w14:textId="77777777" w:rsidR="00414468" w:rsidRDefault="00414468" w:rsidP="00414468"/>
    <w:p w14:paraId="16DA53F9" w14:textId="77777777" w:rsidR="00414468" w:rsidRDefault="00414468" w:rsidP="00414468">
      <w:r>
        <w:t xml:space="preserve">This story is about replacing a </w:t>
      </w:r>
      <w:proofErr w:type="gramStart"/>
      <w:r>
        <w:t>five year old</w:t>
      </w:r>
      <w:proofErr w:type="gramEnd"/>
      <w:r>
        <w:t xml:space="preserve"> complex workflow that users do not use (because of little value.)</w:t>
      </w:r>
    </w:p>
    <w:p w14:paraId="50D44442" w14:textId="77777777" w:rsidR="00414468" w:rsidRDefault="00414468" w:rsidP="00414468"/>
    <w:p w14:paraId="7A4B78C8" w14:textId="77777777" w:rsidR="00414468" w:rsidRDefault="00414468" w:rsidP="00414468">
      <w:r>
        <w:t>John asked for a cost / benefit analysis before we proceed – details below.</w:t>
      </w:r>
    </w:p>
    <w:p w14:paraId="3C658492" w14:textId="77777777" w:rsidR="00414468" w:rsidRDefault="00414468" w:rsidP="00414468"/>
    <w:p w14:paraId="1D9BAEE1" w14:textId="77777777" w:rsidR="00414468" w:rsidRDefault="00414468" w:rsidP="00414468">
      <w:pPr>
        <w:rPr>
          <w:rFonts w:ascii="Segoe UI" w:hAnsi="Segoe UI" w:cs="Segoe UI"/>
          <w:b/>
          <w:bCs/>
          <w:color w:val="172B4D"/>
          <w:sz w:val="21"/>
          <w:szCs w:val="21"/>
        </w:rPr>
      </w:pPr>
      <w:r>
        <w:t xml:space="preserve">We are targeting </w:t>
      </w:r>
      <w:r>
        <w:rPr>
          <w:rFonts w:ascii="Segoe UI" w:hAnsi="Segoe UI" w:cs="Segoe UI"/>
          <w:b/>
          <w:bCs/>
          <w:color w:val="172B4D"/>
          <w:sz w:val="21"/>
          <w:szCs w:val="21"/>
        </w:rPr>
        <w:t>$196,000/year saved for cost of less than $10,000 (approximately 20 to 1 payback – in first year!)</w:t>
      </w:r>
    </w:p>
    <w:p w14:paraId="7890BF68" w14:textId="77777777" w:rsidR="00414468" w:rsidRDefault="00414468" w:rsidP="00414468">
      <w:pPr>
        <w:rPr>
          <w:rFonts w:ascii="Segoe UI" w:hAnsi="Segoe UI" w:cs="Segoe UI"/>
          <w:b/>
          <w:bCs/>
          <w:color w:val="172B4D"/>
          <w:sz w:val="21"/>
          <w:szCs w:val="21"/>
        </w:rPr>
      </w:pPr>
    </w:p>
    <w:p w14:paraId="640BF888" w14:textId="77777777" w:rsidR="00414468" w:rsidRDefault="00414468" w:rsidP="00414468">
      <w:pPr>
        <w:rPr>
          <w:rFonts w:ascii="Segoe UI" w:hAnsi="Segoe UI" w:cs="Segoe UI"/>
          <w:b/>
          <w:bCs/>
          <w:color w:val="172B4D"/>
          <w:sz w:val="21"/>
          <w:szCs w:val="21"/>
        </w:rPr>
      </w:pPr>
      <w:r>
        <w:rPr>
          <w:rFonts w:ascii="Segoe UI" w:hAnsi="Segoe UI" w:cs="Segoe UI"/>
          <w:b/>
          <w:bCs/>
          <w:color w:val="172B4D"/>
          <w:sz w:val="21"/>
          <w:szCs w:val="21"/>
        </w:rPr>
        <w:t xml:space="preserve">Even if we cut the savings by 50% and double the cost we are still looking at a </w:t>
      </w:r>
      <w:proofErr w:type="gramStart"/>
      <w:r>
        <w:rPr>
          <w:rFonts w:ascii="Segoe UI" w:hAnsi="Segoe UI" w:cs="Segoe UI"/>
          <w:b/>
          <w:bCs/>
          <w:color w:val="172B4D"/>
          <w:sz w:val="21"/>
          <w:szCs w:val="21"/>
        </w:rPr>
        <w:t>first year</w:t>
      </w:r>
      <w:proofErr w:type="gramEnd"/>
      <w:r>
        <w:rPr>
          <w:rFonts w:ascii="Segoe UI" w:hAnsi="Segoe UI" w:cs="Segoe UI"/>
          <w:b/>
          <w:bCs/>
          <w:color w:val="172B4D"/>
          <w:sz w:val="21"/>
          <w:szCs w:val="21"/>
        </w:rPr>
        <w:t xml:space="preserve"> payback of 5 to 1 </w:t>
      </w:r>
    </w:p>
    <w:p w14:paraId="3A4A6E12" w14:textId="77777777" w:rsidR="00414468" w:rsidRDefault="00414468" w:rsidP="00414468">
      <w:pPr>
        <w:rPr>
          <w:rFonts w:ascii="Segoe UI" w:hAnsi="Segoe UI" w:cs="Segoe UI"/>
          <w:b/>
          <w:bCs/>
          <w:color w:val="172B4D"/>
          <w:sz w:val="21"/>
          <w:szCs w:val="21"/>
        </w:rPr>
      </w:pPr>
    </w:p>
    <w:p w14:paraId="546D7B42" w14:textId="77777777" w:rsidR="00414468" w:rsidRDefault="00414468" w:rsidP="00414468">
      <w:pPr>
        <w:rPr>
          <w:rFonts w:ascii="Segoe UI" w:hAnsi="Segoe UI" w:cs="Segoe UI"/>
          <w:b/>
          <w:bCs/>
          <w:color w:val="172B4D"/>
          <w:sz w:val="21"/>
          <w:szCs w:val="21"/>
        </w:rPr>
      </w:pPr>
      <w:r>
        <w:rPr>
          <w:rFonts w:ascii="Segoe UI" w:hAnsi="Segoe UI" w:cs="Segoe UI"/>
          <w:b/>
          <w:bCs/>
          <w:color w:val="172B4D"/>
          <w:sz w:val="21"/>
          <w:szCs w:val="21"/>
        </w:rPr>
        <w:t xml:space="preserve">(and a </w:t>
      </w:r>
      <w:proofErr w:type="gramStart"/>
      <w:r>
        <w:rPr>
          <w:rFonts w:ascii="Segoe UI" w:hAnsi="Segoe UI" w:cs="Segoe UI"/>
          <w:b/>
          <w:bCs/>
          <w:color w:val="172B4D"/>
          <w:sz w:val="21"/>
          <w:szCs w:val="21"/>
        </w:rPr>
        <w:t>5 year</w:t>
      </w:r>
      <w:proofErr w:type="gramEnd"/>
      <w:r>
        <w:rPr>
          <w:rFonts w:ascii="Segoe UI" w:hAnsi="Segoe UI" w:cs="Segoe UI"/>
          <w:b/>
          <w:bCs/>
          <w:color w:val="172B4D"/>
          <w:sz w:val="21"/>
          <w:szCs w:val="21"/>
        </w:rPr>
        <w:t xml:space="preserve"> payback of 25 to 1)</w:t>
      </w:r>
    </w:p>
    <w:p w14:paraId="071E8133" w14:textId="77777777" w:rsidR="00414468" w:rsidRDefault="00414468" w:rsidP="00414468">
      <w:pPr>
        <w:rPr>
          <w:rFonts w:ascii="Segoe UI" w:hAnsi="Segoe UI" w:cs="Segoe UI"/>
          <w:b/>
          <w:bCs/>
          <w:color w:val="172B4D"/>
          <w:sz w:val="21"/>
          <w:szCs w:val="21"/>
        </w:rPr>
      </w:pPr>
    </w:p>
    <w:p w14:paraId="384F3C6C" w14:textId="77777777" w:rsidR="00414468" w:rsidRDefault="00414468" w:rsidP="00414468">
      <w:pPr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This is what gets me out of bed in the morning.</w:t>
      </w:r>
    </w:p>
    <w:p w14:paraId="52CDCC3B" w14:textId="77777777" w:rsidR="00414468" w:rsidRDefault="00414468" w:rsidP="00414468">
      <w:pPr>
        <w:rPr>
          <w:rFonts w:ascii="Segoe UI" w:hAnsi="Segoe UI" w:cs="Segoe UI"/>
          <w:color w:val="172B4D"/>
          <w:sz w:val="21"/>
          <w:szCs w:val="21"/>
        </w:rPr>
      </w:pPr>
    </w:p>
    <w:p w14:paraId="3C20DAD6" w14:textId="77777777" w:rsidR="00414468" w:rsidRDefault="00414468" w:rsidP="00414468">
      <w:r>
        <w:rPr>
          <w:rFonts w:ascii="Segoe UI" w:hAnsi="Segoe UI" w:cs="Segoe UI"/>
          <w:color w:val="172B4D"/>
          <w:sz w:val="21"/>
          <w:szCs w:val="21"/>
        </w:rPr>
        <w:t>Tom</w:t>
      </w:r>
    </w:p>
    <w:p w14:paraId="537810B1" w14:textId="77777777" w:rsidR="00414468" w:rsidRDefault="00414468" w:rsidP="00414468">
      <w:pPr>
        <w:shd w:val="clear" w:color="auto" w:fill="FFFFFF"/>
        <w:spacing w:before="15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================</w:t>
      </w:r>
    </w:p>
    <w:p w14:paraId="4025450C" w14:textId="77777777" w:rsidR="00414468" w:rsidRDefault="00414468" w:rsidP="00414468">
      <w:pPr>
        <w:shd w:val="clear" w:color="auto" w:fill="FFFFFF"/>
        <w:spacing w:before="15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COST / BENEFIT QUICK GUESS, TOM AND JASON 1/2/2019, JOHN REVIEWED 1/3/2019</w:t>
      </w:r>
    </w:p>
    <w:p w14:paraId="70D6A2AA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28 PIC agents</w:t>
      </w:r>
    </w:p>
    <w:p w14:paraId="752B54A2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30-40 communications/day each on average</w:t>
      </w:r>
    </w:p>
    <w:p w14:paraId="1A5AB4E1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About 60% of communications/day require some degree of “Advanced Search”. Estimating:</w:t>
      </w:r>
      <w:r>
        <w:rPr>
          <w:rFonts w:ascii="Segoe UI" w:eastAsia="Times New Roman" w:hAnsi="Segoe UI" w:cs="Segoe UI"/>
          <w:color w:val="172B4D"/>
          <w:sz w:val="21"/>
          <w:szCs w:val="21"/>
        </w:rPr>
        <w:br/>
        <w:t>o 10 “Easy” (approx. 3 minutes each for manual searching, updating)</w:t>
      </w:r>
      <w:r>
        <w:rPr>
          <w:rFonts w:ascii="Segoe UI" w:eastAsia="Times New Roman" w:hAnsi="Segoe UI" w:cs="Segoe UI"/>
          <w:color w:val="172B4D"/>
          <w:sz w:val="21"/>
          <w:szCs w:val="21"/>
        </w:rPr>
        <w:br/>
        <w:t>o 5 “Medium” (approx. 5 minutes each for manual searching, updating)</w:t>
      </w:r>
      <w:r>
        <w:rPr>
          <w:rFonts w:ascii="Segoe UI" w:eastAsia="Times New Roman" w:hAnsi="Segoe UI" w:cs="Segoe UI"/>
          <w:color w:val="172B4D"/>
          <w:sz w:val="21"/>
          <w:szCs w:val="21"/>
        </w:rPr>
        <w:br/>
        <w:t>o 3 “Complex” (approx. 10 minutes each for manual searching, updating)</w:t>
      </w:r>
    </w:p>
    <w:p w14:paraId="24D9D01D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Automation Goal: Save 50% of this time</w:t>
      </w:r>
    </w:p>
    <w:p w14:paraId="5311C119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Approx. search time per agent per day: (10 * 3 minutes/search + 5 * 5 minutes/search + 3 * 5 minutes/search = 70 minutes/day</w:t>
      </w:r>
    </w:p>
    <w:p w14:paraId="6B29D0BE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If save 50% of search time = 35 minutes/day saved</w:t>
      </w:r>
    </w:p>
    <w:p w14:paraId="3E3A021C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28 Agents * 35 minutes / day saved * 240 work days/year = 235,200 minutes = </w:t>
      </w:r>
      <w:r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3,920 hours/year saved</w:t>
      </w:r>
    </w:p>
    <w:p w14:paraId="526FB407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If $50/</w:t>
      </w:r>
      <w:proofErr w:type="spellStart"/>
      <w:r>
        <w:rPr>
          <w:rFonts w:ascii="Segoe UI" w:eastAsia="Times New Roman" w:hAnsi="Segoe UI" w:cs="Segoe UI"/>
          <w:color w:val="172B4D"/>
          <w:sz w:val="21"/>
          <w:szCs w:val="21"/>
        </w:rPr>
        <w:t>hr</w:t>
      </w:r>
      <w:proofErr w:type="spellEnd"/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 </w:t>
      </w:r>
      <w:proofErr w:type="spellStart"/>
      <w:r>
        <w:rPr>
          <w:rFonts w:ascii="Segoe UI" w:eastAsia="Times New Roman" w:hAnsi="Segoe UI" w:cs="Segoe UI"/>
          <w:color w:val="172B4D"/>
          <w:sz w:val="21"/>
          <w:szCs w:val="21"/>
        </w:rPr>
        <w:t>avg</w:t>
      </w:r>
      <w:proofErr w:type="spellEnd"/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 burdened cost for PIC Agent savings = </w:t>
      </w:r>
      <w:r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$196,000/year saved</w:t>
      </w:r>
    </w:p>
    <w:p w14:paraId="225A51CD" w14:textId="77777777" w:rsidR="00414468" w:rsidRDefault="00414468" w:rsidP="00414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COST OF INITIAL POC: Requesting approval for initial POC - if 40 hours * $125/</w:t>
      </w:r>
      <w:proofErr w:type="spellStart"/>
      <w:r>
        <w:rPr>
          <w:rFonts w:ascii="Segoe UI" w:eastAsia="Times New Roman" w:hAnsi="Segoe UI" w:cs="Segoe UI"/>
          <w:color w:val="172B4D"/>
          <w:sz w:val="21"/>
          <w:szCs w:val="21"/>
        </w:rPr>
        <w:t>hr</w:t>
      </w:r>
      <w:proofErr w:type="spellEnd"/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 = </w:t>
      </w:r>
      <w:r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$5,000</w:t>
      </w:r>
    </w:p>
    <w:p w14:paraId="7E00F677" w14:textId="77777777" w:rsidR="0063600C" w:rsidRDefault="0063600C"/>
    <w:sectPr w:rsidR="0063600C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CE4"/>
    <w:multiLevelType w:val="hybridMultilevel"/>
    <w:tmpl w:val="C7FC8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68"/>
    <w:rsid w:val="00414468"/>
    <w:rsid w:val="006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4104"/>
  <w15:docId w15:val="{5A54AC58-6E94-4824-B27C-1F26295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68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tia4.tiainc.net/Public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9883353BF774681FE4FA42C6E2B6D" ma:contentTypeVersion="1" ma:contentTypeDescription="Create a new document." ma:contentTypeScope="" ma:versionID="ed99db54a04fe483b4468e8590382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41EAC-FFA0-4660-A798-7314C4A2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9DF4A-1927-4262-8870-012A176C2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5083E-12E7-43E9-9776-AC3C9335CB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Tom Ingram</cp:lastModifiedBy>
  <cp:revision>1</cp:revision>
  <dcterms:created xsi:type="dcterms:W3CDTF">2019-01-15T13:19:00Z</dcterms:created>
  <dcterms:modified xsi:type="dcterms:W3CDTF">2019-01-15T13:20:00Z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0x010100B299883353BF774681FE4FA42C6E2B6D</vt:lpwstr>
  </property>
</Properties>
</file>